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emf" ContentType="image/x-em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312" w:beforeLines="100" w:line="360" w:lineRule="auto"/>
        <w:ind w:firstLine="960" w:firstLineChars="200"/>
        <w:rPr>
          <w:rFonts w:ascii="黑体" w:hAnsi="黑体" w:eastAsia="黑体"/>
          <w:sz w:val="48"/>
          <w:szCs w:val="48"/>
        </w:rPr>
      </w:pPr>
      <w:bookmarkStart w:id="0" w:name="_Toc50020211"/>
      <w:r>
        <w:rPr>
          <w:rFonts w:hint="eastAsia" w:ascii="黑体" w:hAnsi="黑体" w:eastAsia="黑体"/>
          <w:sz w:val="48"/>
          <w:szCs w:val="48"/>
        </w:rPr>
        <w:t>《</w:t>
      </w:r>
      <w:r>
        <w:rPr>
          <w:rFonts w:hint="eastAsia" w:ascii="黑体" w:hAnsi="黑体" w:eastAsia="黑体"/>
          <w:sz w:val="48"/>
          <w:szCs w:val="48"/>
          <w:lang w:val="en-US" w:eastAsia="zh-CN"/>
        </w:rPr>
        <w:t>单片机系统设计</w:t>
      </w:r>
      <w:r>
        <w:rPr>
          <w:rFonts w:hint="eastAsia" w:ascii="黑体" w:hAnsi="黑体" w:eastAsia="黑体"/>
          <w:sz w:val="48"/>
          <w:szCs w:val="48"/>
        </w:rPr>
        <w:t>》实验报告</w:t>
      </w:r>
    </w:p>
    <w:p>
      <w:pPr>
        <w:spacing w:line="360" w:lineRule="auto"/>
        <w:jc w:val="center"/>
        <w:rPr>
          <w:rFonts w:ascii="黑体" w:hAnsi="黑体" w:eastAsia="黑体"/>
          <w:sz w:val="48"/>
          <w:szCs w:val="48"/>
        </w:rPr>
      </w:pPr>
    </w:p>
    <w:p>
      <w:pPr>
        <w:spacing w:before="156" w:beforeLines="50" w:line="360" w:lineRule="auto"/>
        <w:ind w:firstLine="560" w:firstLineChars="200"/>
        <w:jc w:val="center"/>
        <w:rPr>
          <w:rFonts w:ascii="宋体" w:hAnsi="宋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  <w:lang w:val="en-US" w:eastAsia="zh-CN"/>
        </w:rPr>
        <w:t>单片机实现直流电机速度测量和控制实验</w:t>
      </w:r>
    </w:p>
    <w:p>
      <w:pPr>
        <w:spacing w:before="156" w:beforeLines="50" w:line="360" w:lineRule="auto"/>
        <w:ind w:firstLine="600" w:firstLineChars="200"/>
        <w:rPr>
          <w:rFonts w:ascii="宋体" w:hAnsi="宋体"/>
          <w:sz w:val="30"/>
          <w:szCs w:val="30"/>
        </w:rPr>
      </w:pPr>
    </w:p>
    <w:p>
      <w:pPr>
        <w:spacing w:before="156" w:beforeLines="50" w:line="360" w:lineRule="auto"/>
        <w:jc w:val="center"/>
        <w:rPr>
          <w:rFonts w:ascii="宋体" w:hAnsi="宋体"/>
          <w:sz w:val="30"/>
          <w:szCs w:val="30"/>
        </w:rPr>
      </w:pPr>
      <w:r>
        <w:rPr>
          <w:rFonts w:ascii="宋体" w:hAnsi="宋体"/>
          <w:sz w:val="30"/>
          <w:szCs w:val="30"/>
        </w:rPr>
        <w:drawing>
          <wp:inline distT="0" distB="0" distL="114300" distR="114300">
            <wp:extent cx="2322195" cy="2144395"/>
            <wp:effectExtent l="0" t="0" r="9525" b="4445"/>
            <wp:docPr id="8" name="图片 4" descr="SJTU_Tok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 descr="SJTU_Token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221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line="360" w:lineRule="auto"/>
        <w:ind w:firstLine="600" w:firstLineChars="200"/>
        <w:rPr>
          <w:rFonts w:ascii="宋体" w:hAnsi="宋体"/>
          <w:sz w:val="30"/>
          <w:szCs w:val="30"/>
        </w:rPr>
      </w:pPr>
    </w:p>
    <w:p>
      <w:pPr>
        <w:spacing w:before="156" w:beforeLines="50" w:line="360" w:lineRule="auto"/>
        <w:ind w:firstLine="602" w:firstLineChars="200"/>
        <w:rPr>
          <w:rFonts w:ascii="宋体" w:hAnsi="宋体"/>
          <w:b/>
          <w:sz w:val="30"/>
          <w:szCs w:val="30"/>
        </w:rPr>
      </w:pPr>
    </w:p>
    <w:p>
      <w:pPr>
        <w:ind w:firstLine="2530" w:firstLineChars="900"/>
        <w:rPr>
          <w:rFonts w:ascii="宋体" w:hAnsi="宋体"/>
          <w:b/>
          <w:sz w:val="28"/>
          <w:szCs w:val="28"/>
          <w:u w:val="single"/>
        </w:rPr>
      </w:pPr>
      <w:r>
        <w:rPr>
          <w:rFonts w:hint="eastAsia" w:ascii="宋体" w:hAnsi="宋体"/>
          <w:b/>
          <w:sz w:val="28"/>
          <w:szCs w:val="28"/>
        </w:rPr>
        <w:t xml:space="preserve">学生姓名 ___赵思蒙                                        </w:t>
      </w:r>
    </w:p>
    <w:p>
      <w:pPr>
        <w:ind w:firstLine="2530" w:firstLineChars="900"/>
        <w:rPr>
          <w:rFonts w:ascii="宋体" w:hAnsi="宋体"/>
          <w:b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</w:rPr>
        <w:t>学生学号 517021910935</w:t>
      </w:r>
    </w:p>
    <w:p>
      <w:pPr>
        <w:ind w:firstLine="2530" w:firstLineChars="900"/>
        <w:rPr>
          <w:rFonts w:ascii="宋体" w:hAnsi="宋体"/>
          <w:b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</w:rPr>
        <w:t xml:space="preserve">学生班级   F1702113  </w:t>
      </w:r>
    </w:p>
    <w:p>
      <w:pPr>
        <w:ind w:firstLine="2530" w:firstLineChars="900"/>
        <w:rPr>
          <w:rFonts w:ascii="宋体" w:hAnsi="宋体"/>
          <w:b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</w:rPr>
        <w:t>任课教师 __</w:t>
      </w:r>
      <w:r>
        <w:rPr>
          <w:rFonts w:hint="eastAsia" w:ascii="宋体" w:hAnsi="宋体"/>
          <w:b/>
          <w:sz w:val="28"/>
          <w:szCs w:val="28"/>
          <w:lang w:val="en-US" w:eastAsia="zh-CN"/>
        </w:rPr>
        <w:t>付庄</w:t>
      </w:r>
      <w:r>
        <w:rPr>
          <w:rFonts w:hint="eastAsia" w:ascii="宋体" w:hAnsi="宋体"/>
          <w:b/>
          <w:sz w:val="28"/>
          <w:szCs w:val="28"/>
        </w:rPr>
        <w:t>___</w:t>
      </w:r>
    </w:p>
    <w:p>
      <w:pPr>
        <w:ind w:firstLine="2530" w:firstLineChars="900"/>
        <w:rPr>
          <w:rFonts w:hint="default" w:ascii="宋体" w:hAnsi="宋体" w:eastAsiaTheme="minorEastAsia"/>
          <w:b/>
          <w:sz w:val="28"/>
          <w:szCs w:val="28"/>
          <w:lang w:val="en-US" w:eastAsia="zh-CN"/>
        </w:rPr>
      </w:pPr>
      <w:r>
        <w:rPr>
          <w:rFonts w:hint="eastAsia" w:ascii="宋体" w:hAnsi="宋体"/>
          <w:b/>
          <w:sz w:val="28"/>
          <w:szCs w:val="28"/>
        </w:rPr>
        <w:t xml:space="preserve">同组同学 </w:t>
      </w:r>
      <w:r>
        <w:rPr>
          <w:rFonts w:ascii="宋体" w:hAnsi="宋体"/>
          <w:b/>
          <w:sz w:val="28"/>
          <w:szCs w:val="28"/>
        </w:rPr>
        <w:t xml:space="preserve">  </w:t>
      </w:r>
      <w:r>
        <w:rPr>
          <w:rFonts w:hint="eastAsia" w:ascii="宋体" w:hAnsi="宋体"/>
          <w:b/>
          <w:sz w:val="28"/>
          <w:szCs w:val="28"/>
          <w:lang w:val="en-US" w:eastAsia="zh-CN"/>
        </w:rPr>
        <w:t>陆以凡</w:t>
      </w:r>
    </w:p>
    <w:p>
      <w:pPr>
        <w:jc w:val="center"/>
        <w:rPr>
          <w:rFonts w:hint="eastAsia" w:ascii="宋体" w:hAnsi="宋体"/>
          <w:b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</w:rPr>
        <w:t>实验日期 __20</w:t>
      </w:r>
      <w:r>
        <w:rPr>
          <w:rFonts w:hint="eastAsia" w:ascii="宋体" w:hAnsi="宋体"/>
          <w:b/>
          <w:sz w:val="28"/>
          <w:szCs w:val="28"/>
          <w:lang w:val="en-US" w:eastAsia="zh-CN"/>
        </w:rPr>
        <w:t>20</w:t>
      </w:r>
      <w:r>
        <w:rPr>
          <w:rFonts w:hint="eastAsia" w:ascii="宋体" w:hAnsi="宋体"/>
          <w:b/>
          <w:sz w:val="28"/>
          <w:szCs w:val="28"/>
        </w:rPr>
        <w:t>.1</w:t>
      </w:r>
      <w:r>
        <w:rPr>
          <w:rFonts w:hint="eastAsia" w:ascii="宋体" w:hAnsi="宋体"/>
          <w:b/>
          <w:sz w:val="28"/>
          <w:szCs w:val="28"/>
          <w:lang w:val="en-US" w:eastAsia="zh-CN"/>
        </w:rPr>
        <w:t>1</w:t>
      </w:r>
      <w:r>
        <w:rPr>
          <w:rFonts w:hint="eastAsia" w:ascii="宋体" w:hAnsi="宋体"/>
          <w:b/>
          <w:sz w:val="28"/>
          <w:szCs w:val="28"/>
        </w:rPr>
        <w:t>.</w:t>
      </w:r>
      <w:r>
        <w:rPr>
          <w:rFonts w:hint="eastAsia" w:ascii="宋体" w:hAnsi="宋体"/>
          <w:b/>
          <w:sz w:val="28"/>
          <w:szCs w:val="28"/>
          <w:lang w:val="en-US" w:eastAsia="zh-CN"/>
        </w:rPr>
        <w:t>2</w:t>
      </w:r>
      <w:r>
        <w:rPr>
          <w:rFonts w:hint="eastAsia" w:ascii="宋体" w:hAnsi="宋体"/>
          <w:b/>
          <w:sz w:val="28"/>
          <w:szCs w:val="28"/>
        </w:rPr>
        <w:t>__</w:t>
      </w:r>
    </w:p>
    <w:p>
      <w:pPr>
        <w:pBdr>
          <w:bottom w:val="single" w:color="auto" w:sz="4" w:space="1"/>
        </w:pBdr>
        <w:spacing w:before="156" w:beforeLines="50" w:after="0" w:afterLines="0" w:line="360" w:lineRule="auto"/>
        <w:ind w:left="0" w:firstLine="0"/>
        <w:outlineLvl w:val="1"/>
        <w:rPr>
          <w:rFonts w:hint="eastAsia" w:ascii="Times New Roman" w:hAnsi="Times New Roman" w:eastAsia="楷体_GB2312" w:cs="Times New Roman"/>
          <w:sz w:val="30"/>
          <w:lang w:val="en-US" w:eastAsia="zh-CN" w:bidi="ar-SA"/>
        </w:rPr>
      </w:pPr>
    </w:p>
    <w:p>
      <w:pPr>
        <w:pBdr>
          <w:bottom w:val="single" w:color="auto" w:sz="4" w:space="1"/>
        </w:pBdr>
        <w:spacing w:before="156" w:beforeLines="50" w:after="0" w:afterLines="0" w:line="360" w:lineRule="auto"/>
        <w:ind w:left="0" w:firstLine="0"/>
        <w:outlineLvl w:val="1"/>
        <w:rPr>
          <w:rFonts w:hint="eastAsia" w:ascii="Times New Roman" w:hAnsi="Times New Roman" w:eastAsia="楷体_GB2312" w:cs="Times New Roman"/>
          <w:sz w:val="30"/>
          <w:lang w:val="en-US" w:eastAsia="zh-CN" w:bidi="ar-SA"/>
        </w:rPr>
      </w:pPr>
    </w:p>
    <w:p>
      <w:pPr>
        <w:pBdr>
          <w:bottom w:val="single" w:color="auto" w:sz="4" w:space="1"/>
        </w:pBdr>
        <w:spacing w:before="156" w:beforeLines="50" w:after="0" w:afterLines="0" w:line="360" w:lineRule="auto"/>
        <w:ind w:left="0" w:firstLine="0"/>
        <w:outlineLvl w:val="1"/>
        <w:rPr>
          <w:rFonts w:ascii="Times New Roman" w:hAnsi="Times New Roman" w:eastAsia="楷体_GB2312" w:cs="Times New Roman"/>
          <w:sz w:val="30"/>
          <w:lang w:val="en-US" w:eastAsia="zh-CN" w:bidi="ar-SA"/>
        </w:rPr>
      </w:pPr>
      <w:r>
        <w:rPr>
          <w:rFonts w:hint="eastAsia" w:ascii="Times New Roman" w:hAnsi="Times New Roman" w:eastAsia="楷体_GB2312" w:cs="Times New Roman"/>
          <w:sz w:val="30"/>
          <w:lang w:val="en-US" w:eastAsia="zh-CN" w:bidi="ar-SA"/>
        </w:rPr>
        <w:t>6.5实验五 单片机实现直流电机速度测量和控制实验</w:t>
      </w:r>
      <w:bookmarkEnd w:id="0"/>
    </w:p>
    <w:p>
      <w:pPr>
        <w:widowControl w:val="0"/>
        <w:spacing w:line="480" w:lineRule="auto"/>
        <w:jc w:val="both"/>
        <w:rPr>
          <w:rFonts w:ascii="Times New Roman" w:hAnsi="Times New Roman" w:eastAsia="宋体" w:cs="Times New Roman"/>
          <w:b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kern w:val="2"/>
          <w:sz w:val="24"/>
          <w:szCs w:val="24"/>
          <w:lang w:val="en-US" w:eastAsia="zh-CN" w:bidi="ar-SA"/>
        </w:rPr>
        <w:t>一、实验目的</w:t>
      </w:r>
    </w:p>
    <w:p>
      <w:pPr>
        <w:widowControl w:val="0"/>
        <w:numPr>
          <w:ilvl w:val="0"/>
          <w:numId w:val="1"/>
        </w:numPr>
        <w:spacing w:line="360" w:lineRule="auto"/>
        <w:ind w:left="420" w:hanging="420"/>
        <w:jc w:val="both"/>
        <w:rPr>
          <w:rFonts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进一步熟悉单片机的C51编程，该实验中应用到C51的标准库函数printf，scanf等，结构体的定义和使用，函数参数值的传递和函数值返回，指针的定义和使用等；</w:t>
      </w:r>
    </w:p>
    <w:p>
      <w:pPr>
        <w:widowControl w:val="0"/>
        <w:numPr>
          <w:ilvl w:val="0"/>
          <w:numId w:val="1"/>
        </w:numPr>
        <w:spacing w:line="360" w:lineRule="auto"/>
        <w:ind w:left="420" w:hanging="420"/>
        <w:jc w:val="both"/>
        <w:rPr>
          <w:rFonts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进一步熟悉单片机资源的C语言编程方法，该实验包括外部中断、定时器中断及中断优先级，串口通讯，LED显示等；</w:t>
      </w:r>
    </w:p>
    <w:p>
      <w:pPr>
        <w:widowControl w:val="0"/>
        <w:numPr>
          <w:ilvl w:val="0"/>
          <w:numId w:val="1"/>
        </w:numPr>
        <w:spacing w:line="360" w:lineRule="auto"/>
        <w:ind w:left="420" w:hanging="420"/>
        <w:jc w:val="both"/>
        <w:rPr>
          <w:rFonts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熟悉速度测量的M法和T法，简单使用PID算法控制速度，该实验中采用T法，即通过定时器记录电机旋转一周所用的时间来计算速度。</w:t>
      </w:r>
    </w:p>
    <w:p>
      <w:pPr>
        <w:widowControl w:val="0"/>
        <w:spacing w:line="480" w:lineRule="auto"/>
        <w:jc w:val="both"/>
        <w:rPr>
          <w:rFonts w:ascii="Times New Roman" w:hAnsi="Times New Roman" w:eastAsia="宋体" w:cs="Times New Roman"/>
          <w:b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kern w:val="2"/>
          <w:sz w:val="24"/>
          <w:szCs w:val="24"/>
          <w:lang w:val="en-US" w:eastAsia="zh-CN" w:bidi="ar-SA"/>
        </w:rPr>
        <w:t>二、实验内容</w:t>
      </w:r>
    </w:p>
    <w:p>
      <w:pPr>
        <w:widowControl w:val="0"/>
        <w:numPr>
          <w:ilvl w:val="0"/>
          <w:numId w:val="2"/>
        </w:numPr>
        <w:spacing w:line="360" w:lineRule="auto"/>
        <w:ind w:left="420" w:hanging="420"/>
        <w:jc w:val="both"/>
        <w:rPr>
          <w:rFonts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速度测量和控制的范围是5转/s到50转/s；</w:t>
      </w:r>
    </w:p>
    <w:p>
      <w:pPr>
        <w:widowControl w:val="0"/>
        <w:numPr>
          <w:ilvl w:val="0"/>
          <w:numId w:val="2"/>
        </w:numPr>
        <w:spacing w:line="360" w:lineRule="auto"/>
        <w:ind w:left="420" w:hanging="420"/>
        <w:jc w:val="both"/>
        <w:rPr>
          <w:rFonts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采用T法测量电机速度，每0.5秒进行一次调节PWM的占空比来调节电机速度，采用定时器0定时，定时时间0.4毫秒实现硬件定时，定时器采用中断方式；编码器信号接到单片机INT1引脚，电机每旋转一圈INT1中断一次；另定义两个软件计数器，分别用来记录INT1中断时定时器0的溢出次数和PWM的高电平定时器0的溢出次数；这样5转/s和50转/s的定时器溢出次数分别为400和40，PWM的载波周期（0.5s）内占空比的调节分辨率为1250；</w:t>
      </w:r>
    </w:p>
    <w:p>
      <w:pPr>
        <w:widowControl w:val="0"/>
        <w:numPr>
          <w:ilvl w:val="0"/>
          <w:numId w:val="2"/>
        </w:numPr>
        <w:spacing w:line="360" w:lineRule="auto"/>
        <w:ind w:left="420" w:hanging="420"/>
        <w:jc w:val="both"/>
        <w:rPr>
          <w:rFonts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设定速度从上位机发送，printf函数输出“Please input the command speed!”,串口调试软件输入设定速度，单位转/s，单片机采用scanf函数接收指令速度，接收到后返回“The current command speed is xx!”,串口波特率采用单片机的定时器1实现；</w:t>
      </w:r>
    </w:p>
    <w:p>
      <w:pPr>
        <w:widowControl w:val="0"/>
        <w:numPr>
          <w:ilvl w:val="0"/>
          <w:numId w:val="2"/>
        </w:numPr>
        <w:spacing w:line="360" w:lineRule="auto"/>
        <w:ind w:left="420" w:hanging="420"/>
        <w:jc w:val="both"/>
        <w:rPr>
          <w:rFonts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数码管的前两位显示设定速度，后两位显示当前速度；</w:t>
      </w:r>
    </w:p>
    <w:p>
      <w:pPr>
        <w:widowControl w:val="0"/>
        <w:numPr>
          <w:ilvl w:val="0"/>
          <w:numId w:val="2"/>
        </w:numPr>
        <w:spacing w:line="360" w:lineRule="auto"/>
        <w:ind w:left="420" w:hanging="420"/>
        <w:jc w:val="both"/>
        <w:rPr>
          <w:rFonts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编写PID控制算法子函数，函数输入参量是指令速度和当前速度，函数返回值是PWM占空比的高电平计数值；</w:t>
      </w:r>
    </w:p>
    <w:p>
      <w:pPr>
        <w:widowControl w:val="0"/>
        <w:numPr>
          <w:ilvl w:val="0"/>
          <w:numId w:val="2"/>
        </w:numPr>
        <w:spacing w:line="360" w:lineRule="auto"/>
        <w:ind w:left="420" w:hanging="420"/>
        <w:jc w:val="both"/>
        <w:rPr>
          <w:rFonts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外部中断INT1的中断函数中允许定时器0中断，即定时器0的中断优先级高于外部中断INT1。</w:t>
      </w:r>
    </w:p>
    <w:p/>
    <w:p/>
    <w:p/>
    <w:p/>
    <w:p>
      <w:pPr>
        <w:pStyle w:val="8"/>
      </w:pPr>
      <w:r>
        <w:rPr>
          <w:rFonts w:hint="eastAsia"/>
        </w:rPr>
        <w:t>三、实验电路及原理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原理图：</w:t>
      </w:r>
    </w:p>
    <w:p>
      <w:pPr>
        <w:jc w:val="center"/>
      </w:pPr>
      <w:r>
        <w:object>
          <v:shape id="_x0000_i1025" o:spt="75" type="#_x0000_t75" style="height:210.7pt;width:268.75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Visio.Drawing.11" ShapeID="_x0000_i1025" DrawAspect="Content" ObjectID="_1468075725">
            <o:LockedField>false</o:LockedField>
          </o:OLEObject>
        </w:objec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电路图：</w:t>
      </w:r>
    </w:p>
    <w:p>
      <w:pPr>
        <w:keepNext/>
        <w:spacing w:line="360" w:lineRule="auto"/>
        <w:jc w:val="center"/>
      </w:pPr>
      <w:r>
        <w:rPr>
          <w:rFonts w:ascii="宋体" w:hAnsi="宋体"/>
          <w:sz w:val="24"/>
        </w:rPr>
        <w:drawing>
          <wp:inline distT="0" distB="0" distL="0" distR="0">
            <wp:extent cx="3904615" cy="2772410"/>
            <wp:effectExtent l="0" t="0" r="12065" b="1270"/>
            <wp:docPr id="311" name="图片 311" descr="E:\iver_projects\实验指导书\新建文件夹 (3)\电路原理图\DC mo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E:\iver_projects\实验指导书\新建文件夹 (3)\电路原理图\DC motor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center"/>
      </w:pPr>
      <w:r>
        <w:t xml:space="preserve"> </w:t>
      </w:r>
      <w:r>
        <w:rPr>
          <w:rFonts w:hint="eastAsia"/>
        </w:rPr>
        <w:t>转速测量、电机驱动模块</w:t>
      </w:r>
    </w:p>
    <w:p/>
    <w:p/>
    <w:p>
      <w:pPr>
        <w:keepNext/>
        <w:jc w:val="center"/>
      </w:pPr>
      <w:r>
        <w:drawing>
          <wp:inline distT="0" distB="0" distL="0" distR="0">
            <wp:extent cx="3995420" cy="4268470"/>
            <wp:effectExtent l="0" t="0" r="12700" b="13970"/>
            <wp:docPr id="312" name="图片 312" descr="E:\iver_projects\实验指导书\新建文件夹 (3)\电路原理图\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E:\iver_projects\实验指导书\新建文件夹 (3)\电路原理图\LED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2997" cy="42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t>LED模块</w:t>
      </w:r>
    </w:p>
    <w:p>
      <w:pPr>
        <w:jc w:val="center"/>
        <w:rPr>
          <w:rFonts w:hint="eastAsia"/>
        </w:rPr>
      </w:pPr>
    </w:p>
    <w:p/>
    <w:p>
      <w:pPr>
        <w:keepNext/>
        <w:spacing w:line="360" w:lineRule="auto"/>
        <w:jc w:val="center"/>
        <w:rPr>
          <w:rFonts w:ascii="宋体" w:hAnsi="宋体"/>
          <w:sz w:val="24"/>
        </w:rPr>
      </w:pPr>
      <w:r>
        <w:rPr>
          <w:rFonts w:ascii="宋体" w:hAnsi="宋体"/>
          <w:sz w:val="24"/>
        </w:rPr>
        <w:drawing>
          <wp:inline distT="0" distB="0" distL="0" distR="0">
            <wp:extent cx="5443855" cy="3102610"/>
            <wp:effectExtent l="0" t="0" r="12065" b="6350"/>
            <wp:docPr id="308" name="图片 308" descr="E:\iver_projects\实验指导书\新建文件夹 (3)\电路原理图\51MC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E:\iver_projects\实验指导书\新建文件夹 (3)\电路原理图\51MCU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both"/>
      </w:pPr>
    </w:p>
    <w:p>
      <w:pPr>
        <w:pStyle w:val="3"/>
        <w:jc w:val="center"/>
        <w:rPr>
          <w:rFonts w:hint="eastAsia"/>
        </w:rPr>
      </w:pPr>
      <w:r>
        <w:t xml:space="preserve">  </w:t>
      </w:r>
      <w:r>
        <w:rPr>
          <w:rFonts w:hint="eastAsia"/>
        </w:rPr>
        <w:t>单片机模块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硬件与连线：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65880" cy="5154930"/>
            <wp:effectExtent l="0" t="0" r="11430" b="5080"/>
            <wp:docPr id="7" name="图片 7" descr="57b26c2138fd7b6a674144647136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57b26c2138fd7b6a67414464713610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6588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测量电路连线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36670" cy="3465195"/>
            <wp:effectExtent l="0" t="0" r="3810" b="9525"/>
            <wp:docPr id="9" name="图片 9" descr="ddb0f83c5af0264ad10d740d6f74b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ddb0f83c5af0264ad10d740d6f74b70"/>
                    <pic:cNvPicPr>
                      <a:picLocks noChangeAspect="1"/>
                    </pic:cNvPicPr>
                  </pic:nvPicPr>
                  <pic:blipFill>
                    <a:blip r:embed="rId10"/>
                    <a:srcRect t="32270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控制电路连线</w:t>
      </w: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pStyle w:val="8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编程思路</w:t>
      </w:r>
    </w:p>
    <w:p>
      <w:pPr>
        <w:pStyle w:val="8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PID算法简介：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增量式 PID：</w:t>
      </w:r>
    </w:p>
    <w:p>
      <w:p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15000" cy="1009650"/>
            <wp:effectExtent l="0" t="0" r="0" b="11430"/>
            <wp:docPr id="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ascii="Arial" w:hAnsi="Arial" w:eastAsia="Arial" w:cs="Arial"/>
          <w:i w:val="0"/>
          <w:caps w:val="0"/>
          <w:color w:val="4D4D4D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bdr w:val="none" w:color="auto" w:sz="0" w:space="0"/>
          <w:shd w:val="clear" w:fill="FFFFFF"/>
        </w:rPr>
        <w:t>比例P :    e(k)-e(k-1)   当前误差 - 上次误差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bdr w:val="none" w:color="auto" w:sz="0" w:space="0"/>
          <w:shd w:val="clear" w:fill="FFFFFF"/>
        </w:rPr>
        <w:t>积分I :   e(i)     当前误差   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bdr w:val="none" w:color="auto" w:sz="0" w:space="0"/>
          <w:shd w:val="clear" w:fill="FFFFFF"/>
        </w:rPr>
        <w:t>微分D :  e(k) - 2e(k-1)+e(k-2)   当前误差 - 2*上次误差 + 上上次误差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eastAsia="zh-CN"/>
        </w:rPr>
      </w:pP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21"/>
          <w:szCs w:val="21"/>
          <w:bdr w:val="none" w:color="auto" w:sz="0" w:space="0"/>
          <w:shd w:val="clear" w:fill="FFFFFF"/>
        </w:rPr>
        <w:t> 增量式PID根据公式可以很好地看出，一旦确定了 KP、TI  、TD，只要使用前后三次测量值的偏差， 即可由公式求出控制增量</w:t>
      </w: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bdr w:val="none" w:color="auto" w:sz="0" w:space="0"/>
          <w:shd w:val="clear" w:fill="FFFFFF"/>
          <w:lang w:eastAsia="zh-CN"/>
        </w:rPr>
        <w:t>。</w:t>
      </w:r>
      <w:r>
        <w:rPr>
          <w:rFonts w:ascii="Arial" w:hAnsi="Arial" w:eastAsia="Arial" w:cs="Arial"/>
          <w:i w:val="0"/>
          <w:caps w:val="0"/>
          <w:color w:val="4D4D4D"/>
          <w:spacing w:val="0"/>
          <w:sz w:val="21"/>
          <w:szCs w:val="21"/>
          <w:shd w:val="clear" w:fill="FFFFFF"/>
        </w:rPr>
        <w:t>而得出的控制量</w:t>
      </w: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eastAsia="zh-CN"/>
        </w:rPr>
        <w:t>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 w:ascii="Arial" w:hAnsi="Arial" w:eastAsia="宋体" w:cs="Arial"/>
          <w:i w:val="0"/>
          <w:caps w:val="0"/>
          <w:color w:val="4D4D4D"/>
          <w:spacing w:val="0"/>
          <w:sz w:val="21"/>
          <w:szCs w:val="21"/>
          <w:shd w:val="clear" w:fill="FFFFFF"/>
          <w:lang w:eastAsia="zh-CN"/>
        </w:rPr>
        <w:t>▲u(k)对应的是近几次位置误差的增量，而不是对应与实际位置的偏差 没有误差累加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</w:p>
    <w:p>
      <w:pPr>
        <w:jc w:val="both"/>
        <w:rPr>
          <w:rFonts w:hint="default"/>
          <w:sz w:val="21"/>
          <w:szCs w:val="21"/>
          <w:lang w:val="en-US" w:eastAsia="zh-CN"/>
        </w:rPr>
      </w:pP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增量型 PID，是对位置型 PID 取增量，这时控制器输出的是相邻两次采样时刻所计算的位置值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之差，得到的结果是增量，即在上一次的控制量的基础上需要增加（负值意味减少）控制量。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本次实验采用增量式PID算法进行控制，KP系数初始设置为40，KI环节系数初始设置为7，KD环节系数初始设置为2。</w:t>
      </w: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tbl>
      <w:tblPr>
        <w:tblStyle w:val="5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68"/>
        <w:gridCol w:w="3504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  <w:jc w:val="center"/>
        </w:trPr>
        <w:tc>
          <w:tcPr>
            <w:tcW w:w="2466" w:type="dxa"/>
            <w:shd w:val="clear" w:color="auto" w:fill="auto"/>
          </w:tcPr>
          <w:p>
            <w:pPr>
              <w:widowControl w:val="0"/>
              <w:spacing w:line="360" w:lineRule="auto"/>
              <w:ind w:firstLine="0"/>
              <w:jc w:val="center"/>
              <w:rPr>
                <w:rFonts w:ascii="Times New Roman" w:hAnsi="Times New Roman" w:eastAsia="宋体" w:cs="Times New Roman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4"/>
                <w:szCs w:val="24"/>
                <w:lang w:val="en-US" w:eastAsia="zh-CN" w:bidi="ar-SA"/>
              </w:rPr>
              <w:t>主程序</w:t>
            </w:r>
          </w:p>
        </w:tc>
        <w:tc>
          <w:tcPr>
            <w:tcW w:w="2293" w:type="dxa"/>
            <w:shd w:val="clear" w:color="auto" w:fill="auto"/>
          </w:tcPr>
          <w:p>
            <w:pPr>
              <w:widowControl w:val="0"/>
              <w:spacing w:line="360" w:lineRule="auto"/>
              <w:ind w:firstLine="0"/>
              <w:jc w:val="center"/>
              <w:rPr>
                <w:rFonts w:ascii="Times New Roman" w:hAnsi="Times New Roman" w:eastAsia="宋体" w:cs="Times New Roman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4"/>
                <w:szCs w:val="24"/>
                <w:lang w:val="en-US" w:eastAsia="zh-CN" w:bidi="ar-SA"/>
              </w:rPr>
              <w:t>定时器0中断程序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50" w:hRule="atLeast"/>
          <w:jc w:val="center"/>
        </w:trPr>
        <w:tc>
          <w:tcPr>
            <w:tcW w:w="2466" w:type="dxa"/>
            <w:shd w:val="clear" w:color="auto" w:fill="auto"/>
          </w:tcPr>
          <w:p>
            <w:pPr>
              <w:widowControl w:val="0"/>
              <w:spacing w:line="360" w:lineRule="auto"/>
              <w:ind w:firstLine="0"/>
              <w:jc w:val="center"/>
              <w:rPr>
                <w:rFonts w:ascii="Times New Roman" w:hAnsi="Times New Roman" w:eastAsia="宋体" w:cs="Times New Roman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ascii="Times New Roman" w:hAnsi="Times New Roman" w:eastAsia="宋体" w:cs="Times New Roman"/>
                <w:kern w:val="2"/>
                <w:sz w:val="24"/>
                <w:szCs w:val="24"/>
                <w:lang w:val="en-US" w:eastAsia="zh-CN" w:bidi="ar-SA"/>
              </w:rPr>
              <w:drawing>
                <wp:inline distT="0" distB="0" distL="114300" distR="114300">
                  <wp:extent cx="2253615" cy="3808730"/>
                  <wp:effectExtent l="0" t="0" r="1905" b="0"/>
                  <wp:docPr id="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615" cy="3808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3" w:type="dxa"/>
            <w:shd w:val="clear" w:color="auto" w:fill="auto"/>
          </w:tcPr>
          <w:p>
            <w:pPr>
              <w:widowControl w:val="0"/>
              <w:spacing w:line="360" w:lineRule="auto"/>
              <w:ind w:firstLine="0"/>
              <w:jc w:val="center"/>
              <w:rPr>
                <w:rFonts w:ascii="Times New Roman" w:hAnsi="Times New Roman" w:eastAsia="宋体" w:cs="Times New Roman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ascii="Times New Roman" w:hAnsi="Times New Roman" w:eastAsia="宋体" w:cs="Times New Roman"/>
                <w:kern w:val="2"/>
                <w:sz w:val="24"/>
                <w:szCs w:val="24"/>
                <w:lang w:val="en-US" w:eastAsia="zh-CN" w:bidi="ar-SA"/>
              </w:rPr>
              <w:drawing>
                <wp:inline distT="0" distB="0" distL="114300" distR="114300">
                  <wp:extent cx="2087880" cy="3780155"/>
                  <wp:effectExtent l="0" t="0" r="0" b="14605"/>
                  <wp:docPr id="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880" cy="378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（程序代码见附录）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pStyle w:val="8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结果与反思</w:t>
      </w:r>
    </w:p>
    <w:p>
      <w:pPr>
        <w:pStyle w:val="8"/>
        <w:numPr>
          <w:numId w:val="0"/>
        </w:numPr>
        <w:ind w:firstLine="420" w:firstLineChars="0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最终结果比较好的符合预期，PID效果较好。以下是效果图，（左边数字为设定转速，右侧数字为测得转速。）</w:t>
      </w:r>
    </w:p>
    <w:p>
      <w:pPr>
        <w:pStyle w:val="8"/>
        <w:numPr>
          <w:numId w:val="0"/>
        </w:numPr>
        <w:ind w:firstLine="420" w:firstLineChars="0"/>
        <w:rPr>
          <w:rFonts w:hint="default"/>
          <w:b w:val="0"/>
          <w:bCs/>
          <w:sz w:val="21"/>
          <w:szCs w:val="21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drawing>
          <wp:inline distT="0" distB="0" distL="114300" distR="114300">
            <wp:extent cx="3681095" cy="4908550"/>
            <wp:effectExtent l="0" t="0" r="13970" b="6985"/>
            <wp:docPr id="4" name="图片 4" descr="ce0148a9bdf346dbf982eb5df2d7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e0148a9bdf346dbf982eb5df2d767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81095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45r/s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99815" cy="4801235"/>
            <wp:effectExtent l="0" t="0" r="14605" b="12065"/>
            <wp:docPr id="5" name="图片 5" descr="072b8670c824239a1205bbbaf5840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072b8670c824239a1205bbbaf58402a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99815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35r/s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98720" cy="3749040"/>
            <wp:effectExtent l="0" t="0" r="0" b="0"/>
            <wp:docPr id="6" name="图片 6" descr="12c14a98d8cef38135d21db7a7708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2c14a98d8cef38135d21db7a77085f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right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18r/s</w:t>
      </w:r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遇到的问题：</w:t>
      </w:r>
    </w:p>
    <w:p>
      <w:pPr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响应速度过慢</w:t>
      </w:r>
    </w:p>
    <w:p>
      <w:pPr>
        <w:numPr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发现是KI数值过小以及脉冲周期太长的问题。通过增加KI和将m从1250下调至600(即把周期从500ms下调至250 ms)增加了响应速度。</w:t>
      </w:r>
    </w:p>
    <w:p>
      <w:pPr>
        <w:numPr>
          <w:numId w:val="0"/>
        </w:numPr>
        <w:ind w:firstLine="42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振动过大</w:t>
      </w:r>
    </w:p>
    <w:p>
      <w:pPr>
        <w:numPr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发现是KP设置过小导致，通过增加KP同时引入KD系数来减缓振动，最终成功使得示数变得稳定。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感谢老师的指导和同组同学的帮助。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代码如下：</w:t>
      </w:r>
      <w:bookmarkStart w:id="1" w:name="_GoBack"/>
      <w:bookmarkEnd w:id="1"/>
    </w:p>
    <w:p>
      <w:pPr>
        <w:jc w:val="center"/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#include&lt;AT89X51.h&gt;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#include&lt;absacc.h&gt;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#include&lt;stdio.h&gt;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//#define adc XBYTE[0xDFF8]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//#define dac XBYTE[0xEFFF]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uchar unsigned char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uint unsigned int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T0high 0xFE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T0low 0xB7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//65169~65536,398us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M 600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#define N 8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char code dx516[3] _at_ 0x003b;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uchar xdata *ledadr_tab[]={0x7FF8,0x7FF9,0x7FFA,0x7FFB};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uchar code tab[]={0xc0,0xf9,0xa4,0xb0,0x99,0x92,0x82,0xf8,0x80,0x90,0x88,0x83,0xc6,0xa1,0x86,0x8e};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uint data count_t0=0,count_pwm=0,m=0;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uchar data v_input=0,v_now=0;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bit ctrl_flag=0;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uchar v_calc(uint n);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pid_calc(uchar pid_v_ctrl,uchar pid_v_now);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LEDfun(uchar y,uchar x,bit d);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show0(uchar x);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show1(uchar x);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display(void);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struct PID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uchar KP;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uchar KI;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uchar KD;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}PID1={40,7,2};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main(void)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uint i;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//LEDfun(3,0,0);LEDfun(2,0,0);LEDfun(1,0,1);LEDfun(0,0,0);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IE=0x8E;//EA=1;EX1=1;ET0=1;ET1=1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PT0=1;//T0 HIGH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PCON=0x00;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SCON=0x52;//mode 1;REN=1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TMOD=0x21;//T1 mode=2; T0 mode=1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TH1=0xFD;TL1=0xFD;//9600bps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TH0=T0high;TL0=T0low;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IT1=1;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TR1=1;TR0=1;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printf("Please input the command speed!(m/s)\n");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scanf("%bd",&amp;v_input);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printf("The current command speed is %bd!\n",v_input);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P1_5=1;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while(1)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{</w:t>
      </w:r>
      <w:r>
        <w:rPr>
          <w:rFonts w:hint="default"/>
          <w:lang w:val="en-US" w:eastAsia="zh-CN"/>
        </w:rPr>
        <w:tab/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if(P1_0==0)//press SW1 to change v_input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{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for(i=0;i&lt;2000;++i);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if(P1_0==0)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{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while(P1_0==0);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printf("Please input the command speed!(m/s)\n");</w:t>
      </w:r>
      <w:r>
        <w:rPr>
          <w:rFonts w:hint="default"/>
          <w:lang w:val="en-US" w:eastAsia="zh-CN"/>
        </w:rPr>
        <w:tab/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scanf("%bd",&amp;v_input);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printf("The current command speed is %bd!\n",v_input);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if(ctrl_flag==1){pid_calc(v_input,v_now);ctrl_flag=0;}//calc m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show0(uchar x)//low0~1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LEDfun(1,(x/10)%10,0);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LEDfun(0,x%10,0);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show1(uchar x)//high2~3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LEDfun(3,(x/10)%10,0);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LEDfun(2,x%10,0);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display(void)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  <w:r>
        <w:rPr>
          <w:rFonts w:hint="default"/>
          <w:lang w:val="en-US" w:eastAsia="zh-CN"/>
        </w:rPr>
        <w:tab/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show0(v_now);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show1(v_input);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LEDfun(uchar y,uchar x,bit d)  //共阳极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d=1表示需要小数点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uchar xdata *led_adr;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uint dd;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if(d==1)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{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dd=0x7F;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else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{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dd=0xFF;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led_adr=ledadr_tab[y];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*led_adr=tab[x]&amp;dd;</w:t>
      </w:r>
      <w:r>
        <w:rPr>
          <w:rFonts w:hint="default"/>
          <w:lang w:val="en-US" w:eastAsia="zh-CN"/>
        </w:rPr>
        <w:tab/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INT1_int(void) interrupt 2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ET0=1;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v_now=v_calc(count_t0);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//display();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count_t0=0;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T0_int(void) interrupt 1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if(v_input!=0)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{</w:t>
      </w:r>
      <w:r>
        <w:rPr>
          <w:rFonts w:hint="default"/>
          <w:lang w:val="en-US" w:eastAsia="zh-CN"/>
        </w:rPr>
        <w:tab/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count_t0++;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count_pwm++;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if(count_pwm&lt;m){P1_5=1;}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else{P1_5=0;}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if(count_pwm==M){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count_pwm=0;P1_5=1;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//pid_calc(v_input,v_now);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ctrl_flag=1;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TH0=T0high;TL0=T0low;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T1_int(void) interrupt 3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uchar v_calc(uint n)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return 2500/n;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pid_calc(uchar pid_v_ctrl,uchar pid_v_now)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static int err0=0,err1=0,err2=0;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uint p,i,d;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err0=pid_v_ctrl-pid_v_now;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p=err0-err1;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i=err0;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d=err0-2*err1+err2;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m+=PID1.KP*p+PID1.KI*i+PID1.KD*d;  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err2=err1;err1=err0;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if(m&lt;0){m=0;}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else if(m&gt;M){m=M;}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printf("m=%d,v_now=%bd\n",m,v_now);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display();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pStyle w:val="8"/>
        <w:numPr>
          <w:numId w:val="0"/>
        </w:numPr>
        <w:tabs>
          <w:tab w:val="left" w:pos="2104"/>
        </w:tabs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7A35225"/>
    <w:multiLevelType w:val="singleLevel"/>
    <w:tmpl w:val="C7A35225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020A706A"/>
    <w:multiLevelType w:val="multilevel"/>
    <w:tmpl w:val="020A706A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F8B71B8"/>
    <w:multiLevelType w:val="multilevel"/>
    <w:tmpl w:val="0F8B71B8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08C0C26"/>
    <w:multiLevelType w:val="multilevel"/>
    <w:tmpl w:val="108C0C2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746E2B"/>
    <w:rsid w:val="3ED76342"/>
    <w:rsid w:val="75643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caption"/>
    <w:basedOn w:val="1"/>
    <w:next w:val="1"/>
    <w:unhideWhenUsed/>
    <w:qFormat/>
    <w:uiPriority w:val="0"/>
    <w:rPr>
      <w:rFonts w:ascii="等线 Light" w:hAnsi="等线 Light" w:eastAsia="黑体"/>
      <w:sz w:val="20"/>
      <w:szCs w:val="20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paragraph" w:customStyle="1" w:styleId="8">
    <w:name w:val="内容一级"/>
    <w:basedOn w:val="1"/>
    <w:qFormat/>
    <w:uiPriority w:val="0"/>
    <w:pPr>
      <w:spacing w:line="480" w:lineRule="auto"/>
    </w:pPr>
    <w:rPr>
      <w:b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emf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emf"/><Relationship Id="rId12" Type="http://schemas.openxmlformats.org/officeDocument/2006/relationships/image" Target="media/image9.emf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39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zao</dc:creator>
  <cp:lastModifiedBy>灵犀一指</cp:lastModifiedBy>
  <dcterms:modified xsi:type="dcterms:W3CDTF">2020-11-09T08:04:56Z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